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/>
    <w:p>
      <w:pP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德阳高新建材有限公司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/>
          <w:u w:val="none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u w:val="none"/>
          <w:lang w:val="en-US" w:eastAsia="zh-CN" w:bidi="ar-SA"/>
        </w:rPr>
        <w:t>关于“公开征集</w:t>
      </w:r>
      <w:r>
        <w:rPr>
          <w:rFonts w:hint="default" w:ascii="Times New Roman" w:hAnsi="Times New Roman" w:eastAsia="方正仿宋_GB2312" w:cs="Times New Roman"/>
          <w:kern w:val="2"/>
          <w:sz w:val="32"/>
          <w:szCs w:val="32"/>
          <w:u w:val="none"/>
          <w:lang w:val="en-US" w:eastAsia="zh-CN" w:bidi="ar-SA"/>
        </w:rPr>
        <w:t>商品混凝土供应商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u w:val="none"/>
          <w:lang w:val="en-US" w:eastAsia="zh-CN" w:bidi="ar-SA"/>
        </w:rPr>
        <w:t>项目”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>，结合该事项的特点及服务内容，经仔细研究决定，我方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  <w:t>的报价为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eastAsia="zh-CN"/>
        </w:rPr>
        <w:t>：</w:t>
      </w:r>
    </w:p>
    <w:p>
      <w:pPr>
        <w:rPr>
          <w:rFonts w:hint="eastAsia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该项目组织协调系数（X）为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%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,控制价下浮系数（Y）为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%。（组织协调系数及控制价的系数占比为8:2；最终评选以上述两项系数综合计算结果为准；计算式：综合计算结果=X*80%+Y*20%）（X系数不低于3%）。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最终投标报价为项目施工总承包单位控制价下浮比例+组织协调系数+控制价下浮系数。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税率说明： 请供应商填报本项目所涉全部材料及服务的适用增值税税率</w:t>
      </w:r>
      <w:bookmarkStart w:id="0" w:name="_GoBack"/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</w:t>
      </w:r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%，该税率需符合国家现行税收政策规定。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注：报价包含从出厂到施工现场的所有费用（包括但不限于材料费、人工费、机械费、出厂前检测费、运杂费、装车费、保险费、利润、检验试验费等一切该项目施工现场的所有费用）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    年     月     日</w:t>
      </w:r>
    </w:p>
    <w:p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B6C0305"/>
    <w:rsid w:val="188D7D23"/>
    <w:rsid w:val="25331C52"/>
    <w:rsid w:val="295B1778"/>
    <w:rsid w:val="2E73457C"/>
    <w:rsid w:val="35FA5B1B"/>
    <w:rsid w:val="4D13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00"/>
      <w:kern w:val="2"/>
      <w:sz w:val="28"/>
      <w:szCs w:val="28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等线" w:hAnsi="等线" w:cs="等线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2024-02-26T08:51:00Z</dcterms:created>
  <dc:creator>Administrator</dc:creator>
  <cp:lastModifiedBy>WPS_1574054669</cp:lastModifiedBy>
  <dcterms:modified xsi:type="dcterms:W3CDTF">2025-07-29T08:54:20Z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1F478E80D287462B95E01BA7F3E8B862_12</vt:lpwstr>
  </property>
</Properties>
</file>